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русскому языку 7 класс</w:t>
      </w:r>
    </w:p>
    <w:p>
      <w:pPr>
        <w:pStyle w:val="aa"/>
        <w:ind w:left="0" w:right="0"/>
        <w:jc w:val="center"/>
      </w:pPr>
      <w:r/>
      <w:r>
        <w:t>1-2</w:t>
      </w:r>
    </w:p>
    <w:p>
      <w:pPr>
        <w:ind w:left="0" w:right="0"/>
      </w:pPr>
      <w:r/>
    </w:p>
    <w:p>
      <w:pPr>
        <w:ind w:left="0" w:right="0"/>
      </w:pPr>
      <w:r/>
      <w:r>
        <w:t xml:space="preserve">         Происхождение Драба было покрыто мраком таинственной неизвестности. Люди, одарённые сильным воображением, приписывали ему аристократическое имя. Сильная сутуловатость говорила о бремени вынесенных(3) Тыбурцием несчастий; крупные черты лица были грубо-выразительны. Глаза, сверкавшие из-под нависших бровей, смотрели упорно и мрачно(2). В них светились острая проницательность, энергия и недюжинный ум.(4)</w:t>
        <w:br/>
      </w:r>
      <w:r>
        <w:t xml:space="preserve">         Руки пана Тыбурция были грубы и покрыты мозолями, большие ноги ступали по-мужичьи. Ввиду этого большинство обывателей не признавало за ним аристократического происхождения.</w:t>
        <w:br/>
      </w:r>
      <w:r>
        <w:t xml:space="preserve">         Когда же пан Тыбурций, подняв глаза к потолку, начинал декламировать длиннейшие латинские стихи, – усатые слушатели следили за ним с боязливым и жалостным участием. Оратор внезапно соскакивал с бочки. Обрадованные благополучным окончанием, зрители обнимались с ним, и в его картуз падали, звеня, медяки.</w:t>
        <w:br/>
      </w:r>
      <w:r>
        <w:rPr>
          <w:i/>
        </w:rPr>
        <w:t xml:space="preserve">                                                                                                                      (По В. Короленко)</w:t>
      </w:r>
    </w:p>
    <w:p>
      <w:pPr>
        <w:ind w:left="0" w:right="0"/>
      </w:pPr>
      <w:r/>
      <w:r>
        <w:t>2. Морфемный и словообразовательный разборы слова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371850" cy="952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</w:p>
    <w:p>
      <w:pPr>
        <w:ind w:left="0" w:right="0"/>
      </w:pPr>
      <w:r/>
      <w:r>
        <w:t>Морфологический разбор слова</w:t>
        <w:br/>
      </w:r>
      <w:r>
        <w:rPr>
          <w:b/>
        </w:rPr>
        <w:t>вынесенных</w:t>
      </w:r>
      <w:r>
        <w:rPr>
          <w:b/>
          <w:vertAlign w:val="superscript"/>
        </w:rPr>
        <w:t>(3)</w:t>
        <w:br/>
      </w:r>
      <w:r>
        <w:t>1. Несчастий (каких?) вынесенных – причастие, н. ф. – вынесенный; от глаг. вынести.</w:t>
        <w:br/>
      </w:r>
      <w:r>
        <w:t>2. Пост. – страдат., прош. вр., сов. в.; непост. – в полной форме, род. п., мн. ч.</w:t>
        <w:br/>
      </w:r>
      <w:r>
        <w:t>3. В предложении является определением.</w:t>
      </w:r>
    </w:p>
    <w:p>
      <w:pPr>
        <w:ind w:left="0" w:right="0"/>
      </w:pPr>
      <w:r/>
      <w:r>
        <w:t>Синтаксический разбор предложения</w:t>
        <w:br/>
      </w:r>
      <w:r>
        <w:rPr>
          <w:b/>
        </w:rPr>
        <w:t>В них светились острая проницательность, энергия и недюжинный ум.</w:t>
      </w:r>
      <w:r>
        <w:rPr>
          <w:b/>
          <w:vertAlign w:val="superscript"/>
        </w:rPr>
        <w:t>(4)</w:t>
      </w:r>
      <w:r>
        <w:t xml:space="preserve"> Предложение повествовательное, невосклицательное, простое, распространённое.</w:t>
        <w:br/>
      </w:r>
      <w:r>
        <w:t>Грамматическая основа: проницательность, энергия (и) ум (подлежащие, выражены именами существительными) светились (сказуемое, выражено глаголом).</w:t>
        <w:br/>
      </w:r>
      <w:r>
        <w:t>Второстепенные члены предложения: (проницательность) острая – определение, выражено именем прилагательным; (ум) недюжинный – определение, выражено именем прилагательным; (светились) в них – обстоятельство, выражено местоимением с предлогом (возможно: дополнение).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распознавание предложений с предлогом:</w:t>
      </w:r>
      <w:r>
        <w:rPr>
          <w:i/>
        </w:rPr>
        <w:t>В заключение выступления прозвучали поздравительные слова. В течение всего разговора мама внимательно смотрела сыну в глаза;</w:t>
        <w:br/>
      </w:r>
      <w:r>
        <w:t xml:space="preserve">2)правильное написание предлогов: </w:t>
      </w:r>
      <w:r>
        <w:rPr>
          <w:i/>
        </w:rPr>
        <w:t>в заключение, в течение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распознавание предложений с союзом:</w:t>
      </w:r>
      <w:r>
        <w:rPr>
          <w:i/>
        </w:rPr>
        <w:t>Пётр работал над проектом долго, зато качественно. Мы тоже идём встречать бабушку на вокзал;</w:t>
        <w:br/>
      </w:r>
      <w:r>
        <w:t>2) правильное написание союзов:</w:t>
      </w:r>
      <w:r>
        <w:rPr>
          <w:i/>
        </w:rPr>
        <w:t>зато, тоже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2857500" cy="2095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9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rPr>
          <w:i/>
        </w:rPr>
        <w:t xml:space="preserve">По завершении лечения Настя смогла продолжить занятия балетом. Спустившись с горы, я захотел сфотографировать её склоны. </w:t>
      </w:r>
      <w:r>
        <w:t xml:space="preserve">ИЛИ </w:t>
      </w:r>
      <w:r>
        <w:rPr>
          <w:i/>
        </w:rPr>
        <w:t>По завершении лечения Настя смогла продолжить занятия балетом. Когда я спустился с горы, мне захотелось сфотографировать её склоны.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распознавание предложения и места постановки запятой:</w:t>
      </w:r>
      <w:r>
        <w:rPr>
          <w:i/>
        </w:rPr>
        <w:t>Скоро из города пришло письмо, написанное в стихах;</w:t>
        <w:br/>
      </w:r>
      <w:r>
        <w:t>2) обоснование выбора предложения, например: причастный оборот находится после определяемого слова и завершает предложение.</w:t>
        <w:br/>
      </w:r>
      <w:r>
        <w:t xml:space="preserve">                     ˟</w:t>
        <w:br/>
      </w:r>
      <w:r>
        <w:t>ИЛИ [ сущ., |п.о.|].</w:t>
        <w:br/>
      </w:r>
      <w:r>
        <w:t>Обоснование выбора предложения может быть сформулировано иначе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распознавание предложения и мест расстановки запятых:</w:t>
      </w:r>
      <w:r>
        <w:rPr>
          <w:i/>
        </w:rPr>
        <w:t>Не медля ни секунды,</w:t>
        <w:br/>
      </w:r>
      <w:r>
        <w:rPr>
          <w:i/>
        </w:rPr>
        <w:t>скорее посмотри в окно, доченька;</w:t>
        <w:br/>
      </w:r>
      <w:r>
        <w:t>2) обоснование выбора предложения, называние пунктуационных отрезков, например: это предложение с деепричастным оборотом и обращением. ИЛИ Деепричастный оборот стоит в начале предложения, обращение завершает предложение.</w:t>
      </w:r>
    </w:p>
    <w:p>
      <w:pPr>
        <w:ind w:left="0" w:right="0"/>
      </w:pPr>
      <w:r/>
      <w:r>
        <w:t>Обоснование выбора предложения может быть сформулировано иначе</w:t>
      </w:r>
    </w:p>
    <w:p>
      <w:pPr>
        <w:pStyle w:val="aa"/>
        <w:ind w:left="0" w:right="0"/>
        <w:jc w:val="center"/>
      </w:pPr>
      <w:r/>
      <w:r>
        <w:t>9-13</w:t>
      </w:r>
    </w:p>
    <w:p>
      <w:pPr>
        <w:ind w:left="0" w:right="0"/>
      </w:pPr>
      <w:r/>
    </w:p>
    <w:p>
      <w:pPr>
        <w:ind w:left="0" w:right="0"/>
      </w:pPr>
      <w:r/>
      <w:r>
        <w:t>9. Основная мысль текста.</w:t>
        <w:br/>
      </w:r>
      <w:r>
        <w:rPr>
          <w:i/>
        </w:rPr>
        <w:t xml:space="preserve">Дети отличаются от взрослых способностью видеть «лицо» вещей, а не их полезность. </w:t>
      </w:r>
      <w:r>
        <w:t>ИЛИ</w:t>
      </w:r>
      <w:r>
        <w:rPr>
          <w:i/>
        </w:rPr>
        <w:t xml:space="preserve"> Рассказчик в детстве считал предметы мебели живыми существами, потому что дети видят мир иначе.</w:t>
      </w:r>
      <w:r>
        <w:t xml:space="preserve"> Основная мысль текста может быть приведена в иной, близкой по смыслу формулировке</w:t>
        <w:br/>
        <w:br/>
      </w:r>
      <w:r>
        <w:t>10. описание</w:t>
        <w:br/>
        <w:br/>
      </w:r>
      <w:r>
        <w:t>11. Правильный ответ должен содержать следующие элементы:</w:t>
        <w:br/>
      </w:r>
      <w:r>
        <w:t>1) ответ на вопрос, например:</w:t>
      </w:r>
      <w:r>
        <w:rPr>
          <w:i/>
        </w:rPr>
        <w:t>Рассказчик описывает внешний вид предметов мебели, сравнивая их с людьми, наделяет их эмоциями, общается с ними;</w:t>
        <w:br/>
      </w:r>
      <w:r>
        <w:t>(Ответ может быть дан в иной, близкой по смыслу формулировке.)</w:t>
        <w:br/>
      </w:r>
      <w:r>
        <w:t>2) выписанные из текста ключевые слова и словосочетания, подтверждающие</w:t>
        <w:br/>
      </w:r>
      <w:r>
        <w:t>ответ, например:</w:t>
      </w:r>
      <w:r>
        <w:rPr>
          <w:i/>
        </w:rPr>
        <w:t>сутулый шкаф, широкой спиной, погрузившись в думу, произнесёт что-нибудь, легкомысленное существо, этот чудак буфет, похожи на чопорных дам.</w:t>
        <w:br/>
      </w:r>
      <w:r>
        <w:t>Возможны другие формы, другая последовательность, другое (большее или меньшее, но не менее трёх) количество ключевых слов и словосочетаний</w:t>
        <w:br/>
        <w:br/>
      </w:r>
      <w:r>
        <w:t>12.</w:t>
      </w:r>
      <w:r>
        <w:rPr>
          <w:i/>
        </w:rPr>
        <w:t>Пустой – бесполезный, ненужный, бессмысленный, несерьёзный.</w:t>
        <w:br/>
      </w:r>
      <w:r>
        <w:t>Может быть дано иное, близкое по смыслу объяснение</w:t>
        <w:br/>
        <w:br/>
      </w:r>
      <w:r>
        <w:t>13. Правильный ответ должен содержать следующие элементы:</w:t>
        <w:br/>
      </w:r>
      <w:r>
        <w:t>1) распознавание стилистически окрашенного слова:</w:t>
      </w:r>
      <w:r>
        <w:rPr>
          <w:i/>
        </w:rPr>
        <w:t>посудачить;</w:t>
        <w:br/>
      </w:r>
      <w:r>
        <w:t>2) подбор синонима к данному слову:</w:t>
      </w:r>
      <w:r>
        <w:rPr>
          <w:i/>
        </w:rPr>
        <w:t>посудачить – поговорить, поболтать, посплетничать.</w:t>
        <w:br/>
      </w:r>
      <w:r>
        <w:t>Могут быть подобраны другие синонимы</w:t>
      </w:r>
    </w:p>
    <w:p>
      <w:pPr>
        <w:pStyle w:val="aa"/>
        <w:ind w:left="0" w:right="0"/>
        <w:jc w:val="center"/>
      </w:pPr>
      <w:r/>
      <w:r>
        <w:t>14</w:t>
      </w:r>
    </w:p>
    <w:p>
      <w:pPr>
        <w:ind w:left="0" w:right="0"/>
      </w:pPr>
      <w:r/>
    </w:p>
    <w:p>
      <w:pPr>
        <w:ind w:left="0" w:right="0"/>
      </w:pPr>
      <w:r/>
      <w:r>
        <w:t xml:space="preserve">Данная пословица означает: </w:t>
      </w:r>
      <w:r>
        <w:rPr>
          <w:i/>
        </w:rPr>
        <w:t>Прежде чем приступить к делу, надо хорошенько подумать. Надо сначала хорошо обдумать, что ты будешь делать, и, когда обдумал, скорее принимайся за работу.</w:t>
        <w:br/>
      </w:r>
      <w:r>
        <w:t>Могут быть представлены другие формулировки объяснения значения пословицы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