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6301B" w:rsidRDefault="008766DC">
      <w:pPr>
        <w:spacing w:before="280" w:after="400"/>
        <w:jc w:val="center"/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</w:pPr>
      <w:r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  <w:t>Текст В. В. Вересаева для сочинения ЕГЭ</w:t>
      </w:r>
    </w:p>
    <w:p w14:paraId="00000002" w14:textId="77777777" w:rsidR="0046301B" w:rsidRDefault="008766DC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(1)Трудно во всемирной литературе найти двух художников, у которых отношение к жизни было бы до такой степени противоположно, как у Толстого и у Достоевского…</w:t>
      </w:r>
    </w:p>
    <w:p w14:paraId="00000003" w14:textId="77777777" w:rsidR="0046301B" w:rsidRDefault="008766DC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(2)Вводит нас в жизнь Достоевский. (З)Перед нами жуткая, безгласная пустота, как будто из века ещ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ё не знавшая света… (4)И средь пустоты этой, в муках недовершённости, дёргаются и корчатся странные, тёмные, одинокие существа, которым имя — люди. (б)Жизнь каждого только в нём самом, все силы ушли в глубь души, на стремление согласовать и соединить то, ч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то внутри…</w:t>
      </w:r>
    </w:p>
    <w:p w14:paraId="00000004" w14:textId="77777777" w:rsidR="0046301B" w:rsidRDefault="008766DC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(6)И в неотвратимой неизбежности этих мук человек находит, наконец, своеобразный выход: броситься навстречу мукам, целиком отдаться им, растерзать душу смертными противоречиями. (7)В этом — сладко пронзающее душу сладострастие, грозная радость,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тёмная, как кровь. (8)Человеку открывается красота и счастье страдания, он начинает любить скорбь и жаждать мучения…</w:t>
      </w:r>
    </w:p>
    <w:p w14:paraId="00000005" w14:textId="77777777" w:rsidR="0046301B" w:rsidRDefault="008766DC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(9)И против Достоевского — Толстой. (Ю)Светлый и ясный, как дитя, идёт он через жизнь и знать не хочет никакого трагизма. (11)Душа тесно сл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ивается с радостною жизнью мира. (12)Всюду вокруг эта близкая, родная душа, единая жизнь — в людях, в животных, даже в растениях — «веселы были растения», даже в самой земле: «земля живёт несомненною, живою, тёплою жизнью, как и все мы, взятые от земли». (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13)Не разумом, не умственным путём познаёт Толстой это единство, а проникновением другого рода, несравненно более полным и глубоким, чем проникновения разума. (14)И в чудесном этом единении бледнеет, как-то странно теряет свою жгучую важность ряд вопросов,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 тяжко мучающих душу Достоевского, — вопросов о бессмертии, о Боге…</w:t>
      </w:r>
    </w:p>
    <w:p w14:paraId="00000006" w14:textId="77777777" w:rsidR="0046301B" w:rsidRDefault="008766DC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(15)И крепко, всей душою, всем существом своим Толстой знает, что человек сотворён для счастья, что человек может и должен быть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lastRenderedPageBreak/>
        <w:t>прекрасен и счастлив на земле. (16)Достоевский этого не знае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т. (17)Не знает, кажется, и никто из нас…</w:t>
      </w:r>
    </w:p>
    <w:p w14:paraId="00000007" w14:textId="77777777" w:rsidR="0046301B" w:rsidRDefault="008766DC">
      <w:pPr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(18)Трудно себе представить живого человека, у которого лежала бы душа одновременно к Достоевскому и Толстому. (19)Мне кажется, на это способен только «любитель литературы», для кого глубочайшие искания и нахождени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я человеческого духа лишь предмет эстетических эмоций. (20)Всякий, конечно, «отдаст должное» гению обоих. (21)Но кому дорог Толстой, тому чужд будет Достоевский; кому близок Достоевский, тот равнодушен будет к Толстому… (22)И иначе не может быть: вместить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и Достоевского, и Толстого невозможно — так полно и решительно исключают они друг друга, так враждебно для одного всё то, что дорого для другого.</w:t>
      </w:r>
    </w:p>
    <w:p w14:paraId="00000008" w14:textId="77777777" w:rsidR="0046301B" w:rsidRDefault="008766DC">
      <w:pPr>
        <w:spacing w:before="280" w:after="400"/>
        <w:rPr>
          <w:rFonts w:ascii="Times New Roman" w:eastAsia="Times New Roman" w:hAnsi="Times New Roman" w:cs="Times New Roman"/>
          <w:color w:val="303030"/>
          <w:sz w:val="33"/>
          <w:szCs w:val="33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(По В. В. Вересаеву*) * Викентий Викентьевич Вересаев (1867-1945) — русский, советский писатель, переводчик, л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итературовед.</w:t>
      </w:r>
    </w:p>
    <w:p w14:paraId="00000009" w14:textId="77777777" w:rsidR="0046301B" w:rsidRDefault="008766DC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b/>
          <w:color w:val="FF0000"/>
          <w:sz w:val="33"/>
          <w:szCs w:val="33"/>
        </w:rPr>
      </w:pPr>
      <w:r>
        <w:rPr>
          <w:rFonts w:ascii="Times New Roman" w:eastAsia="Times New Roman" w:hAnsi="Times New Roman" w:cs="Times New Roman"/>
          <w:b/>
          <w:color w:val="FF0000"/>
          <w:sz w:val="33"/>
          <w:szCs w:val="33"/>
        </w:rPr>
        <w:t>Проблемы текста:</w:t>
      </w:r>
    </w:p>
    <w:p w14:paraId="0000000A" w14:textId="77777777" w:rsidR="0046301B" w:rsidRDefault="008766DC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1. Проблема трагического мироощущения Достоевского. (В чём проявляется трагическое мироощущение Достоевского?)</w:t>
      </w:r>
    </w:p>
    <w:p w14:paraId="0000000B" w14:textId="77777777" w:rsidR="0046301B" w:rsidRDefault="008766DC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2. Проблема оптимистического мироощущения Толстого. (В чём проявляется оптимистическое мироощущение Толстого?)</w:t>
      </w:r>
    </w:p>
    <w:p w14:paraId="0000000C" w14:textId="77777777" w:rsidR="0046301B" w:rsidRDefault="008766DC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3.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Проблема предмета исследования в творчестве двух писателей. (Что является предметом исследования у каждого из писателей?)</w:t>
      </w:r>
    </w:p>
    <w:p w14:paraId="0000000D" w14:textId="77777777" w:rsidR="0046301B" w:rsidRDefault="008766DC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29"/>
          <w:szCs w:val="29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4. Проблема разного отношения к жизни (В чём противоречие в отношении к жизни Достоевского и Толстого?)</w:t>
      </w:r>
    </w:p>
    <w:p w14:paraId="0000000E" w14:textId="77777777" w:rsidR="0046301B" w:rsidRDefault="008766DC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3"/>
          <w:szCs w:val="33"/>
        </w:rPr>
      </w:pP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 xml:space="preserve">5. Проблема разного отношения </w:t>
      </w:r>
      <w:r>
        <w:rPr>
          <w:rFonts w:ascii="Times New Roman" w:eastAsia="Times New Roman" w:hAnsi="Times New Roman" w:cs="Times New Roman"/>
          <w:color w:val="303030"/>
          <w:sz w:val="29"/>
          <w:szCs w:val="29"/>
        </w:rPr>
        <w:t>читателей к Достоевскому и Толстому. (Почему читатель не может «вместить и Достоевского, и Толстого»?)</w:t>
      </w:r>
    </w:p>
    <w:p w14:paraId="00000011" w14:textId="77777777" w:rsidR="0046301B" w:rsidRDefault="0046301B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6301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01B"/>
    <w:rsid w:val="0046301B"/>
    <w:rsid w:val="0087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0153"/>
  <w15:docId w15:val="{6DF76B58-636A-4306-BB59-D62E9224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 Хуснутдинова</cp:lastModifiedBy>
  <cp:revision>3</cp:revision>
  <dcterms:created xsi:type="dcterms:W3CDTF">2024-10-31T15:02:00Z</dcterms:created>
  <dcterms:modified xsi:type="dcterms:W3CDTF">2024-10-31T15:02:00Z</dcterms:modified>
</cp:coreProperties>
</file>