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B7237" w:rsidRDefault="002C76DD">
      <w:pPr>
        <w:spacing w:before="280" w:after="400"/>
        <w:jc w:val="center"/>
        <w:rPr>
          <w:rFonts w:ascii="Times New Roman" w:eastAsia="Times New Roman" w:hAnsi="Times New Roman" w:cs="Times New Roman"/>
          <w:b/>
          <w:color w:val="303030"/>
          <w:sz w:val="33"/>
          <w:szCs w:val="33"/>
        </w:rPr>
      </w:pPr>
      <w:r>
        <w:rPr>
          <w:rFonts w:ascii="Times New Roman" w:eastAsia="Times New Roman" w:hAnsi="Times New Roman" w:cs="Times New Roman"/>
          <w:b/>
          <w:color w:val="303030"/>
          <w:sz w:val="33"/>
          <w:szCs w:val="33"/>
        </w:rPr>
        <w:t>Текст Н. С. Лескову для сочинения ЕГЭ</w:t>
      </w:r>
    </w:p>
    <w:p w14:paraId="00000002" w14:textId="77777777" w:rsidR="004B7237" w:rsidRDefault="002C76DD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(</w:t>
      </w:r>
      <w:proofErr w:type="gram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1)Родители</w:t>
      </w:r>
      <w:proofErr w:type="gramEnd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мои купили небольшое именьице в Кромском уезде. (</w:t>
      </w:r>
      <w:proofErr w:type="gram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2)Тем</w:t>
      </w:r>
      <w:proofErr w:type="gramEnd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же летом мы переехали из большого городского дома в очень уютный, но маленький деревенский и притом она хорошо орошена маленькими, но чистыми речками.</w:t>
      </w:r>
    </w:p>
    <w:p w14:paraId="00000003" w14:textId="77777777" w:rsidR="004B7237" w:rsidRDefault="002C76DD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(4)В деревне у меня сразу же завелись 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обширные и любопытные знакомства с крестьянами. (</w:t>
      </w:r>
      <w:proofErr w:type="gram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5)Пока</w:t>
      </w:r>
      <w:proofErr w:type="gramEnd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отец и мать были усиленно заняты устройством своего хозяйства, я не терял времени, чтобы самым тесным образом сблизиться со взрослыми парнями и с ребятишками, которые пасли лошадей. (б)Сильнее всех мо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ими привязанностями овладел, впрочем, старый мельник, дедушка Илья — совершенно седой старик с пребольшими чёрными усами. (</w:t>
      </w:r>
      <w:proofErr w:type="gram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7)Он</w:t>
      </w:r>
      <w:proofErr w:type="gramEnd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охотно вступал в беседы, которые вёл отрывками, без всякой связи, но любил систему намёков и при этом подсмеивался не то сам над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собою, не то над слушателями.</w:t>
      </w:r>
    </w:p>
    <w:p w14:paraId="00000004" w14:textId="77777777" w:rsidR="004B7237" w:rsidRDefault="002C76DD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(</w:t>
      </w:r>
      <w:proofErr w:type="gram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8)По</w:t>
      </w:r>
      <w:proofErr w:type="gramEnd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должности мельника дедушка Илья имел довольно близкое отношение к водяному, который заведовал нашими прудами, верхним и нижним, и двумя болотами.</w:t>
      </w:r>
    </w:p>
    <w:p w14:paraId="00000005" w14:textId="77777777" w:rsidR="004B7237" w:rsidRDefault="002C76DD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(</w:t>
      </w:r>
      <w:proofErr w:type="gram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9)Дедушка</w:t>
      </w:r>
      <w:proofErr w:type="gramEnd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Илья о нём всё знал и говорил:</w:t>
      </w:r>
    </w:p>
    <w:p w14:paraId="00000006" w14:textId="77777777" w:rsidR="004B7237" w:rsidRDefault="002C76DD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— Он меня любит. (</w:t>
      </w:r>
      <w:proofErr w:type="gram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10)Он</w:t>
      </w:r>
      <w:proofErr w:type="gramEnd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, ежели 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когда и сердит, домой придёт за какие-нибудь беспорядки, — он меня не обижает, пальцем не тронет. (</w:t>
      </w:r>
      <w:proofErr w:type="gram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11)</w:t>
      </w:r>
      <w:proofErr w:type="spell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Ляжь</w:t>
      </w:r>
      <w:proofErr w:type="spellEnd"/>
      <w:proofErr w:type="gramEnd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тут другой на моём месте, на мешках, — он так и сорвёт с мешка и выбросит, а меня ни в жизнь не тронет.</w:t>
      </w:r>
    </w:p>
    <w:p w14:paraId="00000007" w14:textId="77777777" w:rsidR="004B7237" w:rsidRDefault="002C76DD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(12)Все молодые люди подтверждали мне, что ме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жду дедушкою Ильёю и «водяным дедкой» действительно существовали описанные отношения, но только они держались вовсе не на том, что водяной Илью любил, а на том, что дедушка Илья, как 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lastRenderedPageBreak/>
        <w:t>настоящий, заправский мельник, знал настоящее, заправское мельницкое слов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о, которому водяной повиновался так же беспрекословно, как ужи и жабы, жившие на плотине.</w:t>
      </w:r>
    </w:p>
    <w:p w14:paraId="00000008" w14:textId="77777777" w:rsidR="004B7237" w:rsidRDefault="002C76DD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(13)С ребятами я ловил пескарей и гольцов, которых было великое множество в нашей узенькой, но чистой речке Гостомле; но, по серьёзности моего характера, более держал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ся общества дедушки Ильи, опытный ум которого открывал мне полный таинственной прелести мир, который был совсем мне, городскому мальчику, неизвестен. (</w:t>
      </w:r>
      <w:proofErr w:type="gram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14)От</w:t>
      </w:r>
      <w:proofErr w:type="gramEnd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Ильи я узнал и про домового, который спал на чердаке, и про водяного, который имел прекрасное и важ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ное помещение под колёсами мельницы, и про кикимору, которая была так застенчива и непостоянна, что пряталась от всякого нескромного взгляда в разных пыльных углах — то в риге, то в овине. (</w:t>
      </w:r>
      <w:proofErr w:type="gram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15)Меньше</w:t>
      </w:r>
      <w:proofErr w:type="gramEnd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всех мельник знал про лешего, потому что этот жил где-то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далеко и только иногда заходил к нам в густой ракитник, чтобы сделать себе новую ракитовую дудку и поиграть на ней в тени деревьев. (</w:t>
      </w:r>
      <w:proofErr w:type="gram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16)Все</w:t>
      </w:r>
      <w:proofErr w:type="gramEnd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эти живые и занимательные истории имели тогда для меня полную вероятность, и их густое, образное содержание до тако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й степени переполняло мою фантазию, что я сам был чуть ли не духовидцем. (</w:t>
      </w:r>
      <w:proofErr w:type="gram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17)Ребячий</w:t>
      </w:r>
      <w:proofErr w:type="gramEnd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милый мир тех сказочных существ, о которых наговорил мне дедушка Илья, казался мне необходимым. (</w:t>
      </w:r>
      <w:proofErr w:type="gramStart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18)Лесные</w:t>
      </w:r>
      <w:proofErr w:type="gramEnd"/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 xml:space="preserve"> родники осиротели бы, если бы от них были отрешены гении, приста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вленные к ним народною фантазией.</w:t>
      </w:r>
    </w:p>
    <w:p w14:paraId="00000009" w14:textId="77777777" w:rsidR="004B7237" w:rsidRDefault="002C76DD">
      <w:pPr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(По Н. С. Лескову*)</w:t>
      </w:r>
    </w:p>
    <w:p w14:paraId="0000000A" w14:textId="77777777" w:rsidR="004B7237" w:rsidRDefault="002C76DD">
      <w:pPr>
        <w:spacing w:before="280" w:after="400"/>
        <w:rPr>
          <w:rFonts w:ascii="Times New Roman" w:eastAsia="Times New Roman" w:hAnsi="Times New Roman" w:cs="Times New Roman"/>
          <w:color w:val="303030"/>
          <w:sz w:val="33"/>
          <w:szCs w:val="33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* Николай Семёнович Лесков (1834-1895) — известный русский писатель и публицист.</w:t>
      </w:r>
    </w:p>
    <w:p w14:paraId="0000000B" w14:textId="77777777" w:rsidR="004B7237" w:rsidRDefault="004B7237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b/>
          <w:color w:val="FF0000"/>
          <w:sz w:val="37"/>
          <w:szCs w:val="37"/>
        </w:rPr>
      </w:pPr>
    </w:p>
    <w:p w14:paraId="0000000C" w14:textId="77777777" w:rsidR="004B7237" w:rsidRDefault="002C76DD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b/>
          <w:color w:val="FF0000"/>
          <w:sz w:val="37"/>
          <w:szCs w:val="37"/>
        </w:rPr>
      </w:pPr>
      <w:r>
        <w:rPr>
          <w:rFonts w:ascii="Times New Roman" w:eastAsia="Times New Roman" w:hAnsi="Times New Roman" w:cs="Times New Roman"/>
          <w:b/>
          <w:color w:val="FF0000"/>
          <w:sz w:val="37"/>
          <w:szCs w:val="37"/>
        </w:rPr>
        <w:lastRenderedPageBreak/>
        <w:t>Проблемы текста:</w:t>
      </w:r>
    </w:p>
    <w:p w14:paraId="0000000D" w14:textId="77777777" w:rsidR="004B7237" w:rsidRDefault="002C76DD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1. Проблема формирования личности ребёнка. (Что влияет на формирование личности ребёнка?)</w:t>
      </w:r>
    </w:p>
    <w:p w14:paraId="0000000E" w14:textId="77777777" w:rsidR="004B7237" w:rsidRDefault="002C76DD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2. Проблема у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важения к личности ребёнка. (В чём проявляется уважительное отношение к личности ребёнка?)</w:t>
      </w:r>
    </w:p>
    <w:p w14:paraId="0000000F" w14:textId="77777777" w:rsidR="004B7237" w:rsidRDefault="002C76DD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31"/>
          <w:szCs w:val="31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3. Проблема сохранения связи поколений. (Что способствует сохранению связи поколений?)</w:t>
      </w:r>
    </w:p>
    <w:p w14:paraId="00000010" w14:textId="77777777" w:rsidR="004B7237" w:rsidRDefault="002C76DD">
      <w:pPr>
        <w:shd w:val="clear" w:color="auto" w:fill="FFFFFF"/>
        <w:spacing w:before="280" w:after="400"/>
        <w:rPr>
          <w:rFonts w:ascii="Times New Roman" w:eastAsia="Times New Roman" w:hAnsi="Times New Roman" w:cs="Times New Roman"/>
          <w:color w:val="303030"/>
          <w:sz w:val="33"/>
          <w:szCs w:val="33"/>
        </w:rPr>
      </w:pP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4. Проблема назначения народного мифотворчества. (Какова роль народного мифотв</w:t>
      </w:r>
      <w:r>
        <w:rPr>
          <w:rFonts w:ascii="Times New Roman" w:eastAsia="Times New Roman" w:hAnsi="Times New Roman" w:cs="Times New Roman"/>
          <w:color w:val="303030"/>
          <w:sz w:val="31"/>
          <w:szCs w:val="31"/>
        </w:rPr>
        <w:t>орчества?)</w:t>
      </w:r>
    </w:p>
    <w:p w14:paraId="00000013" w14:textId="77777777" w:rsidR="004B7237" w:rsidRDefault="004B7237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723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37"/>
    <w:rsid w:val="002C76DD"/>
    <w:rsid w:val="004B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C0DFF"/>
  <w15:docId w15:val="{2A275BF5-99B3-435D-9B6B-626262CA1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Эльвира Хуснутдинова</cp:lastModifiedBy>
  <cp:revision>2</cp:revision>
  <dcterms:created xsi:type="dcterms:W3CDTF">2024-10-31T15:01:00Z</dcterms:created>
  <dcterms:modified xsi:type="dcterms:W3CDTF">2024-10-31T15:01:00Z</dcterms:modified>
</cp:coreProperties>
</file>